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bCs/>
          <w:sz w:val="32"/>
          <w:szCs w:val="32"/>
        </w:rPr>
        <w:t xml:space="preserve">Форма индивидуального маршрута сопровождения обучающихся, находящихся в желтой и </w:t>
      </w:r>
      <w:r>
        <w:rPr>
          <w:rFonts w:cs="Times New Roman" w:ascii="Times New Roman" w:hAnsi="Times New Roman"/>
          <w:b/>
          <w:sz w:val="32"/>
          <w:szCs w:val="32"/>
        </w:rPr>
        <w:t>красной зоне риска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tbl>
      <w:tblPr>
        <w:tblW w:w="6242" w:type="dxa"/>
        <w:jc w:val="left"/>
        <w:tblInd w:w="326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3121"/>
        <w:gridCol w:w="3120"/>
      </w:tblGrid>
      <w:tr>
        <w:trPr>
          <w:trHeight w:val="1765" w:hRule="atLeast"/>
        </w:trPr>
        <w:tc>
          <w:tcPr>
            <w:tcW w:w="312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Исполнитель: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000000"/>
                <w:sz w:val="23"/>
                <w:szCs w:val="23"/>
              </w:rPr>
              <w:t xml:space="preserve">Соисполнители: </w:t>
            </w:r>
          </w:p>
        </w:tc>
        <w:tc>
          <w:tcPr>
            <w:tcW w:w="3120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>директор школы</w:t>
            </w: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/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педагоги-психологи, классные руководители/кураторы, социальные педагоги, ответственные лица </w:t>
            </w:r>
          </w:p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психологических служб (центров) системы образования муниципальных образований и др. </w:t>
            </w:r>
          </w:p>
        </w:tc>
      </w:tr>
    </w:tbl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ind w:firstLine="709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cs="Times New Roman" w:ascii="Times New Roman" w:hAnsi="Times New Roman"/>
          <w:b/>
          <w:sz w:val="32"/>
          <w:szCs w:val="32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  <w:t>ВАЖНО! Выполняя все нижеуказанные действия необходимо соблюдать этические нормы и сохранять конфиденциальность информации, касающуюся третьих лиц.</w:t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b/>
          <w:bCs/>
          <w:sz w:val="24"/>
          <w:szCs w:val="24"/>
        </w:rPr>
      </w:r>
    </w:p>
    <w:p>
      <w:pPr>
        <w:pStyle w:val="Default"/>
        <w:ind w:firstLine="709"/>
        <w:jc w:val="both"/>
        <w:rPr/>
      </w:pPr>
      <w:r>
        <w:rPr>
          <w:b/>
          <w:bCs/>
        </w:rPr>
        <w:t xml:space="preserve">Инструкция: </w:t>
      </w:r>
      <w:r>
        <w:rPr/>
        <w:t xml:space="preserve">в данном документе представлен перечень категорий, описывающий особенности семейной ситуации и социально-бытовых условий обучающегося, его социально-психологических и индивидуально-психологических характеристик. В случае совпадений - нужные категории подчеркнуть, при необходимости дополнить данные результатами педагогических наблюдений и психологического сопровождения обучающегося.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Форма индивидуального маршрута заполняется </w:t>
      </w:r>
      <w:r>
        <w:rPr>
          <w:rFonts w:cs="Times New Roman" w:ascii="Times New Roman" w:hAnsi="Times New Roman"/>
          <w:sz w:val="24"/>
          <w:szCs w:val="24"/>
        </w:rPr>
        <w:t>д</w:t>
      </w:r>
      <w:r>
        <w:rPr>
          <w:rFonts w:cs="Times New Roman" w:ascii="Times New Roman" w:hAnsi="Times New Roman"/>
          <w:sz w:val="24"/>
          <w:szCs w:val="24"/>
        </w:rPr>
        <w:t>иректор</w:t>
      </w:r>
      <w:r>
        <w:rPr>
          <w:rFonts w:cs="Times New Roman" w:ascii="Times New Roman" w:hAnsi="Times New Roman"/>
          <w:sz w:val="24"/>
          <w:szCs w:val="24"/>
        </w:rPr>
        <w:t>ом школы</w:t>
      </w:r>
      <w:r>
        <w:rPr>
          <w:rFonts w:cs="Times New Roman" w:ascii="Times New Roman" w:hAnsi="Times New Roman"/>
          <w:sz w:val="24"/>
          <w:szCs w:val="24"/>
        </w:rPr>
        <w:t xml:space="preserve"> на основе данных, предоставленных классным руководителем/куратором, педагогом-психологом, социальным педагогом (при наличии в школе) и с другими преподавателями.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W w:w="8296" w:type="dxa"/>
        <w:jc w:val="left"/>
        <w:tblInd w:w="-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148"/>
        <w:gridCol w:w="4147"/>
      </w:tblGrid>
      <w:tr>
        <w:trPr>
          <w:trHeight w:val="109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Дата начала заполнения маршрута: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>
          <w:trHeight w:val="107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221F1F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221F1F"/>
                <w:sz w:val="23"/>
                <w:szCs w:val="23"/>
              </w:rPr>
              <w:t xml:space="preserve">ФИО обучающегося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b/>
                <w:bCs/>
                <w:color w:val="221F1F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b/>
                <w:bCs/>
                <w:color w:val="221F1F"/>
                <w:sz w:val="23"/>
                <w:szCs w:val="23"/>
              </w:rPr>
            </w:r>
          </w:p>
        </w:tc>
      </w:tr>
      <w:tr>
        <w:trPr>
          <w:trHeight w:val="109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Пол обучающегося: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>
          <w:trHeight w:val="109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Учебное заведение, класс: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>
          <w:trHeight w:val="109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Возраст (полных лет):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>
          <w:trHeight w:val="247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Результаты социально-психологического тестирования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  <w:tr>
        <w:trPr>
          <w:trHeight w:val="247" w:hRule="atLeast"/>
        </w:trPr>
        <w:tc>
          <w:tcPr>
            <w:tcW w:w="4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  <w:t xml:space="preserve">Результаты мониторинга безопасности образовательной среды </w:t>
            </w:r>
          </w:p>
        </w:tc>
        <w:tc>
          <w:tcPr>
            <w:tcW w:w="4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cs="Times New Roman" w:ascii="Times New Roman" w:hAnsi="Times New Roman"/>
                <w:color w:val="000000"/>
                <w:sz w:val="23"/>
                <w:szCs w:val="23"/>
              </w:rPr>
            </w:r>
          </w:p>
        </w:tc>
      </w:tr>
    </w:tbl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Default"/>
        <w:rPr/>
      </w:pPr>
      <w:r>
        <w:rPr/>
      </w:r>
    </w:p>
    <w:p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1. </w:t>
      </w:r>
      <w:r>
        <w:rPr>
          <w:b/>
          <w:bCs/>
          <w:sz w:val="23"/>
          <w:szCs w:val="23"/>
        </w:rPr>
        <w:t>Особенности семейного воспитания и социально-бытовых условий обучающегося</w:t>
      </w:r>
      <w:r>
        <w:rPr>
          <w:sz w:val="23"/>
          <w:szCs w:val="23"/>
        </w:rPr>
        <w:t xml:space="preserve">: </w:t>
      </w:r>
    </w:p>
    <w:tbl>
      <w:tblPr>
        <w:tblStyle w:val="a3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2"/>
        <w:gridCol w:w="3542"/>
        <w:gridCol w:w="81"/>
        <w:gridCol w:w="5731"/>
      </w:tblGrid>
      <w:tr>
        <w:trPr>
          <w:trHeight w:val="523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Социальный статус семьи: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полная/не полная/опекунская/семья беженцев/иммигранты/многодетная/воспитывается в гос.учреждении/приемная семья (нужное подчеркнуть)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иное____________________________________ </w:t>
            </w:r>
          </w:p>
        </w:tc>
      </w:tr>
      <w:tr>
        <w:trPr>
          <w:trHeight w:val="2317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2.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Если семья не полная, то указать причину: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Кто: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Сколько лет было ребенку и с кем стал проживать: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Как пережил развод/потерю (смерть родственника):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Степень и форма участия в воспитании ребенка родителя, не проживающего вместе с ним 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>при наличии информации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):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развод/смерть родителя/мать(отец)-одиночка/отказ от ребенка/лишение родительских прав (нужное подчеркнуть)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Самостоятельно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 помощью родителей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 помощью психолога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Иная помощь: ______________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Имеются ли признаки травмы (по субъективным наблюдениям)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Часы посещения, определенные судом/договоренность при разводе/свободное посещение (хорошие отношения)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Другое_______________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 участвует в воспитании </w:t>
            </w:r>
          </w:p>
        </w:tc>
      </w:tr>
      <w:tr>
        <w:trPr>
          <w:trHeight w:val="559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3. </w:t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Количество детей в семье 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>имя, возраст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):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247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4.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Мать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Мать/мачеха (нужное подчеркнуть)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Дата рождения: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Уровень образования: высшее/неоконченное высшее/средне-специальное/среднее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Место работы: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Должность: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Национальность: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  <w:t xml:space="preserve">Увлечения (хобби) (при наличии информации):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1075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5.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Отец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Отец/отчим (нужное подчеркнуть)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Дата рождения: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Уровень образования: высшее/неоконченное высшее/средне-специальное/среднее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Место работы: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Должность: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Национальность: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Увлечения (хобби) (при наличии информации):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2041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6.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Кто проживает совместно с семьей обучающегося: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Кто занимается воспитанием и принимает активное участие: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Мама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Папа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Брат (___чел)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Сестра (___чел)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Бабушка (___чел)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Дедушка (___чел)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Иные члены семьи (указать кто):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Мама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Папа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Бабушка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Дедушка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Иные родственники (указать кто)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Няня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Никто </w:t>
            </w:r>
          </w:p>
        </w:tc>
      </w:tr>
      <w:tr>
        <w:trPr>
          <w:trHeight w:val="1351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7.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Члены семьи, не проживающие с ребенком, но принимающие активное участие: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Мама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Папа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Брат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Сестра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Бабушка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Дедушка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Тетя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Дядя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Иные родственники (указать кто)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Никто </w:t>
            </w:r>
          </w:p>
        </w:tc>
      </w:tr>
      <w:tr>
        <w:trPr>
          <w:trHeight w:val="799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8.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Жилищные условия обучающегося: 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>нужное подчеркнуть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)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Своя комната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Свой угол в комнате, которую делит с братом/сестрой/ иными родственниками (указать с кем)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Наличие письменного стола/стула/освещения/мебели для хранения личных вещей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Дополнительно: __________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661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9.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Тип воспитания в семье и особенности взаимоотношений в семье: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информация указывается на основании собственных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i/>
                <w:iCs/>
                <w:kern w:val="0"/>
                <w:sz w:val="23"/>
                <w:szCs w:val="23"/>
                <w:lang w:val="ru-RU" w:eastAsia="en-US" w:bidi="ar-SA"/>
              </w:rPr>
              <w:t>наблюдении или по информации от классного руководителя</w:t>
            </w: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Авторитарный (высокий уровень контроля, обязательность выполнения родительских требований, отношения холодные, не доверительные отношения, жестокое обращение)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Либеральный (низкий уровень контроля, отношения теплые, </w:t>
            </w: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  <w:t xml:space="preserve">попустительский стиль)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Индифферентный (равнодушие, отсутствие теплоты, пренебрежительные)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Демократичный (основан на авторитете и признании членов семьи, отношения теплые, доверительные, спокойные, дружелюбные)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Гиперопекающий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Отношения конфликтные, напряженные, без открытого взаимодействия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  <w:t xml:space="preserve">Другое: __________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1947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10.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Отношение ребенка к родителям и стилю семейного воспитания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>информация указывается на основании собственных наблюдении или по информации от классного руководителя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)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Доброжелательное (любит родителей, хорошо о них отзывается)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Пренебрежительное (сторонится общения с ними, не проявляет склонность к переживанию, склонен к постоянным сомнениям по восприятию родителей, не уважает, проявление пассивной агрессии, высказывание негативной оценки в агрессивной форме)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Напряженное (боится высказывать свое мнение)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Интровертированное (ощущает себя никчемным, беспомощным, склонен к самообвинениям, испытывает чувство вины)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Конформное (псевдоидеализация родителей, подстраивание, потребность в принятии одобрения)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Иное: ________ </w:t>
            </w:r>
          </w:p>
        </w:tc>
      </w:tr>
      <w:tr>
        <w:trPr>
          <w:trHeight w:val="799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11.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Семейный досуг обучающегося: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>при наличии информации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)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Поездки на природу/дачу/к друзьям/родственникам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Поездки за границу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Организация семейных вечеров/ужинов/игр интеллектуальных/спортивных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Нет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Иное: _______ </w:t>
            </w:r>
          </w:p>
        </w:tc>
      </w:tr>
      <w:tr>
        <w:trPr>
          <w:trHeight w:val="661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12.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54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Отношение ребенка к семейному досугу, его реакция: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(при наличии информации) </w:t>
            </w:r>
          </w:p>
        </w:tc>
        <w:tc>
          <w:tcPr>
            <w:tcW w:w="5812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Доброжелательное (с воодушевлением и восторгом, радостью)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Нейтральное (безразлично, особо не испытываем эмоций)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Негативное (не одобряет и не желает в этом участвовать)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Агрессивное (организация провокационных ситуаций, срывов)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Иное: _______ </w:t>
            </w:r>
          </w:p>
        </w:tc>
      </w:tr>
      <w:tr>
        <w:trPr>
          <w:trHeight w:val="107" w:hRule="atLeast"/>
        </w:trPr>
        <w:tc>
          <w:tcPr>
            <w:tcW w:w="9776" w:type="dxa"/>
            <w:gridSpan w:val="4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b/>
                <w:bCs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Риски семейного неблагополучия: </w:t>
            </w:r>
          </w:p>
        </w:tc>
      </w:tr>
      <w:tr>
        <w:trPr>
          <w:trHeight w:val="1765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13. </w:t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62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Были ли в жизни обучающегося серьезные жизненные потрясения или перемены: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(при наличии информации) </w:t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Переезд в другой город/страну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Разлука с близкими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Развод родителей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Предательство близкого человека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Финансовые трудности семьи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Жилищные трудности семьи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Госпитализация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Социальная изоляция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Переживание катостроф (авто/авио и других)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Переживание пожаров/нападений/ограблений/побоев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Гонения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Утрата близкого человека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Причины: </w:t>
            </w:r>
          </w:p>
        </w:tc>
      </w:tr>
      <w:tr>
        <w:trPr>
          <w:trHeight w:val="247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14. </w:t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62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Состоит ли обучающийся/семья в СОП </w:t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1213" w:hRule="atLeast"/>
        </w:trPr>
        <w:tc>
          <w:tcPr>
            <w:tcW w:w="422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15. </w:t>
            </w:r>
          </w:p>
          <w:p>
            <w:pPr>
              <w:pStyle w:val="Normal"/>
              <w:widowControl/>
              <w:spacing w:lineRule="auto" w:line="240" w:before="0" w:after="0"/>
              <w:ind w:left="-112" w:right="0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623" w:type="dxa"/>
            <w:gridSpan w:val="2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Какие мероприятия в отношении семьи уже реализуются, кем, или совместно с кем? </w:t>
            </w:r>
          </w:p>
        </w:tc>
        <w:tc>
          <w:tcPr>
            <w:tcW w:w="5731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Патронаж семьи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Занятия и беседы по социально бытовым, правовым и педагогическим вопросам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Организация досуга (бесплатные билеты, путевки в лагерь)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Консультации по оформлению соц.пакета, пособий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Проводятся семейные мероприятия/консультации и групповая работа с семьей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 ведется работа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Иное: _______ </w:t>
            </w:r>
          </w:p>
        </w:tc>
      </w:tr>
    </w:tbl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sz w:val="23"/>
          <w:szCs w:val="23"/>
        </w:rPr>
        <w:t>Дополнительные сведения при наличии информации в ОО (</w:t>
      </w:r>
      <w:r>
        <w:rPr>
          <w:i/>
          <w:iCs/>
          <w:sz w:val="23"/>
          <w:szCs w:val="23"/>
        </w:rPr>
        <w:t>о суицидальных попытках, психических заболеваниях, употребление ПАВ, иных инцидентов у обучающегося</w:t>
      </w:r>
      <w:r>
        <w:rPr>
          <w:sz w:val="23"/>
          <w:szCs w:val="23"/>
        </w:rPr>
        <w:t>):</w:t>
      </w:r>
    </w:p>
    <w:p>
      <w:pPr>
        <w:pStyle w:val="Normal"/>
        <w:spacing w:lineRule="auto" w:line="240" w:before="0" w:after="0"/>
        <w:jc w:val="both"/>
        <w:rPr>
          <w:sz w:val="23"/>
          <w:szCs w:val="23"/>
        </w:rPr>
      </w:pPr>
      <w:r>
        <w:rPr>
          <w:sz w:val="23"/>
          <w:szCs w:val="23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2. Особенности деятельности, общения и социально-психологического статуса, обучающегося в группе сверстников, одноклассников /одногруппников), в образовательной организации, с педагогами</w:t>
      </w:r>
    </w:p>
    <w:p>
      <w:pPr>
        <w:pStyle w:val="Normal"/>
        <w:spacing w:lineRule="auto" w:line="240" w:before="0" w:after="0"/>
        <w:jc w:val="center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</w:r>
    </w:p>
    <w:tbl>
      <w:tblPr>
        <w:tblStyle w:val="a3"/>
        <w:tblW w:w="9776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21"/>
        <w:gridCol w:w="3402"/>
        <w:gridCol w:w="5953"/>
      </w:tblGrid>
      <w:tr>
        <w:trPr>
          <w:trHeight w:val="1075" w:hRule="atLeast"/>
        </w:trPr>
        <w:tc>
          <w:tcPr>
            <w:tcW w:w="42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16. </w:t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Учебное заведение: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Наличие обязательной школьной формы/цветовой гаммы: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Соблюдает ли обучающийся данное правило: 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247" w:hRule="atLeast"/>
        </w:trPr>
        <w:tc>
          <w:tcPr>
            <w:tcW w:w="42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17. </w:t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Класс (профиль обучения),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количество человек в классе: 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1808" w:hRule="atLeast"/>
        </w:trPr>
        <w:tc>
          <w:tcPr>
            <w:tcW w:w="42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18. </w:t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Общая характеристика отношений в классе: 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Положительные (класс дружный, сплоченный, поддерживают друг друга и помогают)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Разобщенный (разделен на группы, разобщен, каждый сам по себе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Конфликтный (случаются конфликты по образовательному процессу/по личным вопросам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Агрессивный фон (класс абсолютно не дружный, одноклассники грубые друг другу, могут «подкалывать» в грубой форме, унижают других одноклассников, имеются признаки травли)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Иное: _______ </w:t>
            </w:r>
          </w:p>
        </w:tc>
      </w:tr>
      <w:tr>
        <w:trPr>
          <w:trHeight w:val="524" w:hRule="atLeast"/>
        </w:trPr>
        <w:tc>
          <w:tcPr>
            <w:tcW w:w="42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19. </w:t>
            </w:r>
          </w:p>
          <w:p>
            <w:pPr>
              <w:pStyle w:val="Normal"/>
              <w:widowControl/>
              <w:spacing w:lineRule="auto" w:line="240" w:before="0" w:after="0"/>
              <w:ind w:left="-25" w:right="-108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Отношение классного руководителя/куратора группы к обучающимся: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(из наблюдений педагога-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i/>
                <w:iCs/>
                <w:kern w:val="0"/>
                <w:sz w:val="23"/>
                <w:szCs w:val="23"/>
                <w:lang w:val="ru-RU" w:eastAsia="en-US" w:bidi="ar-SA"/>
              </w:rPr>
              <w:t xml:space="preserve">психолога) 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Доброжелательное («свой человек» в классе, ведет активное взаимодействие)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Авторитетное (всегда на стороне слабых, выступает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защитником, пользуется уважением, всегда пытается конструктивно урегулировать конфликты нейтрален и объективен в отношении решения конфликтов, беспристрастное отношение)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Равнодушное (игнорирует конфликты и проблемы класса, безучастный)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Авторитарное (опирается на свое субъективное мнение в решении конфликтов, мнение обучающихся не учитывает, властная позиция)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Агрессивное (использует нецензурную лексику) </w:t>
            </w:r>
          </w:p>
          <w:p>
            <w:pPr>
              <w:pStyle w:val="Default"/>
              <w:widowControl/>
              <w:spacing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/>
                <w:kern w:val="0"/>
                <w:sz w:val="23"/>
                <w:szCs w:val="23"/>
                <w:lang w:val="ru-RU" w:eastAsia="en-US" w:bidi="ar-SA"/>
              </w:rPr>
              <w:t xml:space="preserve">Выборочное отношение к ученикам (выделяет «любимчиков»)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sz w:val="23"/>
                <w:szCs w:val="23"/>
              </w:rPr>
            </w:pP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  <w:t xml:space="preserve">Иное: _______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</w:tr>
      <w:tr>
        <w:trPr>
          <w:trHeight w:val="2731" w:hRule="atLeast"/>
        </w:trPr>
        <w:tc>
          <w:tcPr>
            <w:tcW w:w="42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112" w:right="-106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-106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20. </w:t>
            </w:r>
          </w:p>
          <w:p>
            <w:pPr>
              <w:pStyle w:val="Normal"/>
              <w:widowControl/>
              <w:spacing w:lineRule="auto" w:line="240" w:before="0" w:after="0"/>
              <w:ind w:left="-112" w:right="-106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Успеваемость обучающегося в школе/колледже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Его отношение к учебе: 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Удовлетворительная (легко справляется с учебой/в случае трудностей, находит конструктивные способы решения/добивается результатов и цели)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Есть предметы, которые требуют особого внимания.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- Какие: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Неудовлетворительные (учится плохо/оценки низкие/не успевает осваивать материал/трудно сосредоточивается/наблюдается синдром «отличника» в ущерб своего психического здоровья (нервозность))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Положительное (есть интерес к учебе/с удовольствием ходит в школу и выполняет задания)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Негативное (нет интереса к учебе/пропускает (не/часто) школу без уважительной причины/без справки или выявлены случаи подделывания справки/родительской подписи/не выполняет домашние задания)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Неудовлетворительное (быстро устает/учеба дается с трудом/учителя по мнению обучающегося уделяют мало времени его проблемам)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Иное: _______ </w:t>
            </w:r>
          </w:p>
        </w:tc>
      </w:tr>
      <w:tr>
        <w:trPr>
          <w:trHeight w:val="2557" w:hRule="atLeast"/>
        </w:trPr>
        <w:tc>
          <w:tcPr>
            <w:tcW w:w="421" w:type="dxa"/>
            <w:tcBorders/>
          </w:tcPr>
          <w:p>
            <w:pPr>
              <w:pStyle w:val="Normal"/>
              <w:widowControl/>
              <w:spacing w:lineRule="auto" w:line="240" w:before="0" w:after="0"/>
              <w:ind w:left="-112" w:right="-106" w:hanging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ind w:left="-112" w:right="-106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21. </w:t>
            </w:r>
          </w:p>
          <w:p>
            <w:pPr>
              <w:pStyle w:val="Normal"/>
              <w:widowControl/>
              <w:spacing w:lineRule="auto" w:line="240" w:before="0" w:after="0"/>
              <w:ind w:left="-112" w:right="-106" w:hanging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</w:r>
          </w:p>
        </w:tc>
        <w:tc>
          <w:tcPr>
            <w:tcW w:w="340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Типичная модель поведения обучающегося в социуме, в том числе с одноклассниками: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>(</w:t>
            </w:r>
            <w:r>
              <w:rPr>
                <w:rFonts w:eastAsia="Calibri" w:cs="Times New Roman" w:ascii="Times New Roman" w:hAnsi="Times New Roman"/>
                <w:i/>
                <w:iCs/>
                <w:color w:val="000000"/>
                <w:kern w:val="0"/>
                <w:sz w:val="23"/>
                <w:szCs w:val="23"/>
                <w:lang w:val="ru-RU" w:eastAsia="en-US" w:bidi="ar-SA"/>
              </w:rPr>
              <w:t>из наблюдений педагога-психолога, классного руководителя</w:t>
            </w: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) </w:t>
            </w:r>
          </w:p>
        </w:tc>
        <w:tc>
          <w:tcPr>
            <w:tcW w:w="5953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Конструктивная – «сотрудничество», «компромисс» (лидер/исполнительный, развитое чувство ответственности/стремится улаживать конфликты/отличается выдержкой и самообладанием/доброжелательное отношение к окружающим/в общении открыт)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Деструктивная – «соперничество» (непослушный/стремится к расширению и обострению конфликта/негативно оценивает партнеров по взаимодействию/нарушает этику общения/агрессивный/может применять физическое насилие/настороженный, отсутствие доверия к людям)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Демонстративный (импульсивный /нарциссическое поведение/дерзкий/контролирующий/нервозность/вспыльчивость/ /может нарываться на неприятности/провокатор)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Times New Roman" w:ascii="Times New Roman" w:hAnsi="Times New Roman"/>
                <w:color w:val="000000"/>
                <w:kern w:val="0"/>
                <w:sz w:val="23"/>
                <w:szCs w:val="23"/>
                <w:lang w:val="ru-RU" w:eastAsia="en-US" w:bidi="ar-SA"/>
              </w:rPr>
              <w:t xml:space="preserve">Конформистская – «приспособление», «уход», «избегание» (ведомый/исполнительный/послушный/покладистый/склонен к уступкам, непоследователен в суждениях/важная оценка и мнение других/старается быть тихим,  незаметным/ может </w:t>
            </w: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  <w:t xml:space="preserve">наблюдаться поведение, связанное с самоповреждением/пассивен/друзей мало или нет/бывает объектом насмешек и травли/аутсайдер в классе) 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eastAsia="Calibri" w:cs=""/>
                <w:kern w:val="0"/>
                <w:sz w:val="23"/>
                <w:szCs w:val="23"/>
                <w:lang w:val="ru-RU" w:eastAsia="en-US" w:bidi="ar-SA"/>
              </w:rPr>
              <w:t xml:space="preserve">Наблюдения: </w:t>
            </w:r>
          </w:p>
        </w:tc>
      </w:tr>
      <w:tr>
        <w:trPr>
          <w:trHeight w:val="1977" w:hRule="atLeast"/>
        </w:trPr>
        <w:tc>
          <w:tcPr>
            <w:tcW w:w="421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-112" w:right="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>22.</w:t>
            </w:r>
          </w:p>
        </w:tc>
        <w:tc>
          <w:tcPr>
            <w:tcW w:w="3402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Взаимоотношение</w:t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обучающегося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</w:t>
            </w:r>
            <w:r>
              <w:rPr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учителями:</w:t>
            </w:r>
          </w:p>
        </w:tc>
        <w:tc>
          <w:tcPr>
            <w:tcW w:w="5953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Конструктивное</w:t>
            </w:r>
            <w:r>
              <w:rPr>
                <w:spacing w:val="-1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(вежливый/тактичный/сотрудничающий)</w:t>
            </w:r>
          </w:p>
          <w:p>
            <w:pPr>
              <w:pStyle w:val="TableParagraph"/>
              <w:widowControl w:val="false"/>
              <w:spacing w:before="158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Деструктивное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(грубый/провокационный/игнорирующий/</w:t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/оппозиционная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установка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отношению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к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лицам, олицетворяющим власть)</w:t>
            </w:r>
          </w:p>
          <w:p>
            <w:pPr>
              <w:pStyle w:val="TableParagraph"/>
              <w:widowControl w:val="false"/>
              <w:spacing w:before="161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Наблюдения:</w:t>
            </w:r>
          </w:p>
        </w:tc>
      </w:tr>
      <w:tr>
        <w:trPr>
          <w:trHeight w:val="3559" w:hRule="atLeast"/>
        </w:trPr>
        <w:tc>
          <w:tcPr>
            <w:tcW w:w="421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-112" w:right="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>23.</w:t>
            </w:r>
          </w:p>
        </w:tc>
        <w:tc>
          <w:tcPr>
            <w:tcW w:w="3402" w:type="dxa"/>
            <w:tcBorders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Наличие у обучающегося друзей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школе/вне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школы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 характер их</w:t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взаимоотношений:</w:t>
            </w:r>
          </w:p>
        </w:tc>
        <w:tc>
          <w:tcPr>
            <w:tcW w:w="5953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108" w:right="0" w:hanging="0"/>
              <w:jc w:val="left"/>
              <w:rPr>
                <w:i/>
                <w:i/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школе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-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есть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подруга/друг,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его</w:t>
            </w:r>
            <w:r>
              <w:rPr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(ее)</w:t>
            </w:r>
            <w:r>
              <w:rPr>
                <w:spacing w:val="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увлечения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</w:t>
            </w:r>
            <w:r>
              <w:rPr>
                <w:i/>
                <w:kern w:val="0"/>
                <w:sz w:val="24"/>
                <w:szCs w:val="22"/>
                <w:lang w:val="ru-RU" w:eastAsia="en-US" w:bidi="ar-SA"/>
              </w:rPr>
              <w:t>при</w:t>
            </w:r>
            <w:r>
              <w:rPr>
                <w:i/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i/>
                <w:spacing w:val="-2"/>
                <w:kern w:val="0"/>
                <w:sz w:val="24"/>
                <w:szCs w:val="22"/>
                <w:lang w:val="ru-RU" w:eastAsia="en-US" w:bidi="ar-SA"/>
              </w:rPr>
              <w:t>наличии</w:t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информации):</w:t>
            </w:r>
          </w:p>
          <w:p>
            <w:pPr>
              <w:pStyle w:val="TableParagraph"/>
              <w:widowControl w:val="false"/>
              <w:spacing w:before="161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Вне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школы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>-</w:t>
            </w:r>
          </w:p>
          <w:p>
            <w:pPr>
              <w:pStyle w:val="TableParagraph"/>
              <w:widowControl w:val="false"/>
              <w:spacing w:before="159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Конструктивное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(не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испытывает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затруднений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общении)</w:t>
            </w:r>
          </w:p>
          <w:p>
            <w:pPr>
              <w:pStyle w:val="TableParagraph"/>
              <w:widowControl w:val="false"/>
              <w:spacing w:before="160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Деструктивное (плохо складываются отношения/не может наладить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коммуникацию/испытывает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трудности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общении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 противоположным полом/стеснителен)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658" w:leader="none"/>
              </w:tabs>
              <w:spacing w:lineRule="auto" w:line="374" w:before="161" w:after="0"/>
              <w:ind w:left="108" w:right="612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Негативное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отношение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(избегает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или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агрессивно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настроен) Иное: </w:t>
            </w:r>
            <w:r>
              <w:rPr>
                <w:kern w:val="0"/>
                <w:sz w:val="24"/>
                <w:szCs w:val="22"/>
                <w:u w:val="single"/>
                <w:lang w:val="ru-RU" w:eastAsia="en-US" w:bidi="ar-SA"/>
              </w:rPr>
              <w:tab/>
            </w:r>
          </w:p>
        </w:tc>
      </w:tr>
      <w:tr>
        <w:trPr>
          <w:trHeight w:val="2208" w:hRule="atLeast"/>
        </w:trPr>
        <w:tc>
          <w:tcPr>
            <w:tcW w:w="421" w:type="dxa"/>
            <w:tcBorders/>
          </w:tcPr>
          <w:p>
            <w:pPr>
              <w:pStyle w:val="TableParagraph"/>
              <w:widowControl w:val="false"/>
              <w:spacing w:lineRule="exact" w:line="268" w:before="0" w:after="0"/>
              <w:ind w:left="-112" w:right="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>24.</w:t>
            </w:r>
          </w:p>
        </w:tc>
        <w:tc>
          <w:tcPr>
            <w:tcW w:w="3402" w:type="dxa"/>
            <w:tcBorders/>
          </w:tcPr>
          <w:p>
            <w:pPr>
              <w:pStyle w:val="TableParagraph"/>
              <w:widowControl w:val="false"/>
              <w:spacing w:before="0" w:after="0"/>
              <w:ind w:left="107" w:right="699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Социальная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интеграция (участие в школьных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мероприятиях):</w:t>
            </w:r>
          </w:p>
        </w:tc>
        <w:tc>
          <w:tcPr>
            <w:tcW w:w="5953" w:type="dxa"/>
            <w:tcBorders/>
          </w:tcPr>
          <w:p>
            <w:pPr>
              <w:pStyle w:val="TableParagraph"/>
              <w:widowControl w:val="false"/>
              <w:tabs>
                <w:tab w:val="clear" w:pos="708"/>
                <w:tab w:val="left" w:pos="3127" w:leader="none"/>
              </w:tabs>
              <w:spacing w:before="0" w:after="0"/>
              <w:ind w:left="108" w:right="3155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Участвует/не участвует/</w:t>
            </w:r>
            <w:r>
              <w:rPr>
                <w:kern w:val="0"/>
                <w:sz w:val="24"/>
                <w:szCs w:val="22"/>
                <w:u w:val="single"/>
                <w:lang w:val="ru-RU" w:eastAsia="en-US" w:bidi="ar-SA"/>
              </w:rPr>
              <w:tab/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 Какие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мероприятия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предпочитает:</w:t>
            </w:r>
          </w:p>
          <w:p>
            <w:pPr>
              <w:pStyle w:val="TableParagraph"/>
              <w:widowControl w:val="false"/>
              <w:spacing w:before="268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качестве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кого:</w:t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организатора/артиста/декоратора/музыканта/танцора/певца</w:t>
            </w:r>
          </w:p>
          <w:p>
            <w:pPr>
              <w:pStyle w:val="TableParagraph"/>
              <w:widowControl w:val="false"/>
              <w:spacing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/иное</w:t>
            </w:r>
          </w:p>
        </w:tc>
      </w:tr>
      <w:tr>
        <w:trPr>
          <w:trHeight w:val="4296" w:hRule="atLeast"/>
        </w:trPr>
        <w:tc>
          <w:tcPr>
            <w:tcW w:w="421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-112" w:right="0" w:hanging="0"/>
              <w:jc w:val="center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>25.</w:t>
            </w:r>
          </w:p>
        </w:tc>
        <w:tc>
          <w:tcPr>
            <w:tcW w:w="3402" w:type="dxa"/>
            <w:tcBorders/>
          </w:tcPr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Какие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внешкольные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кружки, секции посещает:</w:t>
            </w:r>
          </w:p>
          <w:p>
            <w:pPr>
              <w:pStyle w:val="TableParagraph"/>
              <w:widowControl w:val="false"/>
              <w:spacing w:before="270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0" w:after="0"/>
              <w:ind w:left="107" w:right="223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График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адрес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кружка/секции:</w:t>
            </w:r>
          </w:p>
          <w:p>
            <w:pPr>
              <w:pStyle w:val="TableParagraph"/>
              <w:widowControl w:val="false"/>
              <w:spacing w:before="273" w:after="0"/>
              <w:jc w:val="left"/>
              <w:rPr>
                <w:b/>
                <w:sz w:val="24"/>
              </w:rPr>
            </w:pPr>
            <w:r>
              <w:rPr>
                <w:b/>
                <w:kern w:val="0"/>
                <w:sz w:val="24"/>
                <w:szCs w:val="22"/>
                <w:lang w:val="ru-RU" w:eastAsia="en-US" w:bidi="ar-SA"/>
              </w:rPr>
            </w:r>
          </w:p>
          <w:p>
            <w:pPr>
              <w:pStyle w:val="TableParagraph"/>
              <w:widowControl w:val="false"/>
              <w:spacing w:before="1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ФИО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телефон</w:t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руководителя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кружка/секции</w:t>
            </w:r>
          </w:p>
          <w:p>
            <w:pPr>
              <w:pStyle w:val="TableParagraph"/>
              <w:widowControl w:val="false"/>
              <w:spacing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>:</w:t>
            </w:r>
          </w:p>
        </w:tc>
        <w:tc>
          <w:tcPr>
            <w:tcW w:w="5953" w:type="dxa"/>
            <w:tcBorders/>
          </w:tcPr>
          <w:p>
            <w:pPr>
              <w:pStyle w:val="TableParagraph"/>
              <w:widowControl w:val="false"/>
              <w:spacing w:lineRule="exact" w:line="270" w:before="0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Музыкальная/художественная/театральная</w:t>
            </w:r>
            <w:r>
              <w:rPr>
                <w:spacing w:val="5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школа</w:t>
            </w:r>
          </w:p>
          <w:p>
            <w:pPr>
              <w:pStyle w:val="TableParagraph"/>
              <w:widowControl w:val="false"/>
              <w:spacing w:before="158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Общественные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мероприятия. </w:t>
            </w:r>
          </w:p>
          <w:p>
            <w:pPr>
              <w:pStyle w:val="TableParagraph"/>
              <w:widowControl w:val="false"/>
              <w:spacing w:before="158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Вид:</w:t>
            </w:r>
          </w:p>
          <w:p>
            <w:pPr>
              <w:pStyle w:val="TableParagraph"/>
              <w:widowControl w:val="false"/>
              <w:spacing w:before="161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Спортивные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секции. </w:t>
            </w:r>
          </w:p>
          <w:p>
            <w:pPr>
              <w:pStyle w:val="TableParagraph"/>
              <w:widowControl w:val="false"/>
              <w:spacing w:before="161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Вид:</w:t>
            </w:r>
          </w:p>
          <w:p>
            <w:pPr>
              <w:pStyle w:val="TableParagraph"/>
              <w:widowControl w:val="false"/>
              <w:spacing w:lineRule="auto" w:line="235" w:before="163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Интеллектуальные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кружки. </w:t>
            </w:r>
          </w:p>
          <w:p>
            <w:pPr>
              <w:pStyle w:val="TableParagraph"/>
              <w:widowControl w:val="false"/>
              <w:spacing w:lineRule="auto" w:line="235" w:before="163" w:after="0"/>
              <w:ind w:left="108" w:right="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Вид:</w:t>
            </w:r>
          </w:p>
          <w:p>
            <w:pPr>
              <w:pStyle w:val="TableParagraph"/>
              <w:widowControl w:val="false"/>
              <w:spacing w:before="162" w:after="0"/>
              <w:ind w:left="168" w:right="0" w:hanging="6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Кружки</w:t>
            </w:r>
            <w:r>
              <w:rPr>
                <w:spacing w:val="-1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занятию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творчеством. </w:t>
            </w:r>
          </w:p>
          <w:p>
            <w:pPr>
              <w:pStyle w:val="TableParagraph"/>
              <w:widowControl w:val="false"/>
              <w:spacing w:before="162" w:after="0"/>
              <w:ind w:left="168" w:right="0" w:hanging="6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Вид:</w:t>
            </w:r>
          </w:p>
          <w:p>
            <w:pPr>
              <w:pStyle w:val="TableParagraph"/>
              <w:widowControl w:val="false"/>
              <w:spacing w:before="161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Не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посещает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898" w:leader="none"/>
              </w:tabs>
              <w:spacing w:before="161" w:after="0"/>
              <w:ind w:left="108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Иное: </w:t>
            </w:r>
            <w:r>
              <w:rPr>
                <w:kern w:val="0"/>
                <w:sz w:val="24"/>
                <w:szCs w:val="22"/>
                <w:u w:val="single"/>
                <w:lang w:val="ru-RU" w:eastAsia="en-US" w:bidi="ar-SA"/>
              </w:rPr>
              <w:tab/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54" w:before="5" w:after="1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Дополнительные</w:t>
      </w:r>
      <w:r>
        <w:rPr>
          <w:rFonts w:cs="Times New Roman" w:ascii="Times New Roman" w:hAnsi="Times New Roman"/>
          <w:spacing w:val="-6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сведения</w:t>
      </w:r>
      <w:r>
        <w:rPr>
          <w:rFonts w:cs="Times New Roman" w:ascii="Times New Roman" w:hAnsi="Times New Roman"/>
          <w:spacing w:val="-4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по</w:t>
      </w:r>
      <w:r>
        <w:rPr>
          <w:rFonts w:cs="Times New Roman" w:ascii="Times New Roman" w:hAnsi="Times New Roman"/>
          <w:spacing w:val="-4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восприятия</w:t>
      </w:r>
      <w:r>
        <w:rPr>
          <w:rFonts w:cs="Times New Roman" w:ascii="Times New Roman" w:hAnsi="Times New Roman"/>
          <w:spacing w:val="-5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внешнего</w:t>
      </w:r>
      <w:r>
        <w:rPr>
          <w:rFonts w:cs="Times New Roman" w:ascii="Times New Roman" w:hAnsi="Times New Roman"/>
          <w:spacing w:val="-4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образа</w:t>
      </w:r>
      <w:r>
        <w:rPr>
          <w:rFonts w:cs="Times New Roman" w:ascii="Times New Roman" w:hAnsi="Times New Roman"/>
          <w:spacing w:val="-4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обучающегося</w:t>
      </w:r>
      <w:r>
        <w:rPr>
          <w:rFonts w:cs="Times New Roman" w:ascii="Times New Roman" w:hAnsi="Times New Roman"/>
          <w:spacing w:val="-5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и</w:t>
      </w:r>
      <w:r>
        <w:rPr>
          <w:rFonts w:cs="Times New Roman" w:ascii="Times New Roman" w:hAnsi="Times New Roman"/>
          <w:spacing w:val="-4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>особенностей</w:t>
      </w:r>
      <w:r>
        <w:rPr>
          <w:rFonts w:cs="Times New Roman" w:ascii="Times New Roman" w:hAnsi="Times New Roman"/>
          <w:spacing w:val="-4"/>
          <w:sz w:val="24"/>
        </w:rPr>
        <w:t xml:space="preserve"> </w:t>
      </w:r>
      <w:r>
        <w:rPr>
          <w:rFonts w:cs="Times New Roman" w:ascii="Times New Roman" w:hAnsi="Times New Roman"/>
          <w:sz w:val="24"/>
        </w:rPr>
        <w:t xml:space="preserve">его взаимодействия с другими </w:t>
      </w:r>
    </w:p>
    <w:p>
      <w:pPr>
        <w:pStyle w:val="Normal"/>
        <w:spacing w:lineRule="auto" w:line="254" w:before="5" w:after="160"/>
        <w:rPr>
          <w:rFonts w:ascii="Times New Roman" w:hAnsi="Times New Roman" w:cs="Times New Roman"/>
          <w:sz w:val="24"/>
        </w:rPr>
      </w:pPr>
      <w:r>
        <w:rPr>
          <w:rFonts w:cs="Times New Roman" w:ascii="Times New Roman" w:hAnsi="Times New Roman"/>
          <w:sz w:val="24"/>
        </w:rPr>
        <w:t>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42" w:leader="none"/>
          <w:tab w:val="left" w:pos="284" w:leader="none"/>
        </w:tabs>
        <w:ind w:left="426" w:right="-1" w:hanging="0"/>
        <w:jc w:val="center"/>
        <w:rPr>
          <w:b/>
          <w:sz w:val="24"/>
        </w:rPr>
      </w:pPr>
      <w:r>
        <w:rPr/>
      </w:r>
    </w:p>
    <w:p>
      <w:pPr>
        <w:pStyle w:val="Normal"/>
        <w:tabs>
          <w:tab w:val="clear" w:pos="708"/>
          <w:tab w:val="left" w:pos="142" w:leader="none"/>
          <w:tab w:val="left" w:pos="284" w:leader="none"/>
        </w:tabs>
        <w:ind w:left="426" w:right="-1" w:hanging="0"/>
        <w:jc w:val="center"/>
        <w:rPr>
          <w:b/>
          <w:sz w:val="24"/>
        </w:rPr>
      </w:pPr>
      <w:r>
        <w:rPr/>
      </w:r>
    </w:p>
    <w:p>
      <w:pPr>
        <w:pStyle w:val="Normal"/>
        <w:tabs>
          <w:tab w:val="clear" w:pos="708"/>
          <w:tab w:val="left" w:pos="142" w:leader="none"/>
          <w:tab w:val="left" w:pos="284" w:leader="none"/>
        </w:tabs>
        <w:ind w:left="426" w:right="-1" w:hanging="0"/>
        <w:jc w:val="center"/>
        <w:rPr>
          <w:b/>
          <w:sz w:val="24"/>
        </w:rPr>
      </w:pPr>
      <w:r>
        <w:rPr/>
      </w:r>
    </w:p>
    <w:p>
      <w:pPr>
        <w:pStyle w:val="Normal"/>
        <w:tabs>
          <w:tab w:val="clear" w:pos="708"/>
          <w:tab w:val="left" w:pos="142" w:leader="none"/>
          <w:tab w:val="left" w:pos="284" w:leader="none"/>
        </w:tabs>
        <w:ind w:left="426" w:right="-1" w:hanging="0"/>
        <w:jc w:val="center"/>
        <w:rPr>
          <w:b/>
          <w:sz w:val="24"/>
        </w:rPr>
      </w:pPr>
      <w:r>
        <w:rPr>
          <w:b/>
          <w:sz w:val="24"/>
        </w:rPr>
        <w:t>3.Индивидуально-психологические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особенности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обучающегося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основе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наблюдения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в процессе психологического сопровождения</w:t>
      </w:r>
    </w:p>
    <w:tbl>
      <w:tblPr>
        <w:tblStyle w:val="TableNormal"/>
        <w:tblW w:w="9935" w:type="dxa"/>
        <w:jc w:val="left"/>
        <w:tblInd w:w="-14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449"/>
        <w:gridCol w:w="2527"/>
        <w:gridCol w:w="6959"/>
      </w:tblGrid>
      <w:tr>
        <w:trPr>
          <w:trHeight w:val="4812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3" w:before="0" w:after="0"/>
              <w:ind w:left="0" w:right="23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26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36" w:hanging="0"/>
              <w:jc w:val="left"/>
              <w:rPr>
                <w:sz w:val="24"/>
              </w:rPr>
            </w:pP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Проявление девиантности</w:t>
            </w:r>
          </w:p>
        </w:tc>
        <w:tc>
          <w:tcPr>
            <w:tcW w:w="6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85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Правонарушения (активный негативизм, который выражается в активной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борьбе,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действиях,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сопротивлении/оппозиционная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модель поведения/административные правонарушения и</w:t>
            </w:r>
          </w:p>
          <w:p>
            <w:pPr>
              <w:pStyle w:val="TableParagraph"/>
              <w:widowControl w:val="false"/>
              <w:spacing w:lineRule="exact" w:line="272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преступления/уголовные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преступления),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факты,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где,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когда</w:t>
            </w:r>
          </w:p>
          <w:p>
            <w:pPr>
              <w:pStyle w:val="TableParagraph"/>
              <w:widowControl w:val="false"/>
              <w:spacing w:lineRule="auto" w:line="259" w:before="181" w:after="0"/>
              <w:ind w:left="107" w:right="185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Нарушение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дисциплины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принятых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норм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(физические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проявления: драки/толкания/иное. Вербальные проявления: обзывания/травля/</w:t>
            </w:r>
          </w:p>
          <w:p>
            <w:pPr>
              <w:pStyle w:val="TableParagraph"/>
              <w:widowControl w:val="false"/>
              <w:spacing w:lineRule="exact" w:line="273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/насмешки/угрозы/импульсивные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поступки/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иное),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факты,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где,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когда</w:t>
            </w:r>
          </w:p>
          <w:p>
            <w:pPr>
              <w:pStyle w:val="TableParagraph"/>
              <w:widowControl w:val="false"/>
              <w:spacing w:lineRule="auto" w:line="254" w:before="185" w:after="0"/>
              <w:ind w:left="107" w:right="185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Зависимое</w:t>
            </w:r>
            <w:r>
              <w:rPr>
                <w:spacing w:val="-1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поведение</w:t>
            </w:r>
            <w:r>
              <w:rPr>
                <w:spacing w:val="-1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(алкоголизм/наркомания/курение/иное),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факты, где, когда</w:t>
            </w:r>
          </w:p>
          <w:p>
            <w:pPr>
              <w:pStyle w:val="TableParagraph"/>
              <w:widowControl w:val="false"/>
              <w:spacing w:before="163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Пассивный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негативизм-сопротивление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(выражение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недовольства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107" w:right="185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определенными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действиями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словах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без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активных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действий,</w:t>
            </w:r>
            <w:r>
              <w:rPr>
                <w:spacing w:val="-8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при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этом их выполнение), факты, где, когда</w:t>
            </w:r>
          </w:p>
          <w:p>
            <w:pPr>
              <w:pStyle w:val="TableParagraph"/>
              <w:widowControl w:val="false"/>
              <w:tabs>
                <w:tab w:val="clear" w:pos="708"/>
                <w:tab w:val="left" w:pos="1898" w:leader="none"/>
              </w:tabs>
              <w:spacing w:before="160" w:after="0"/>
              <w:ind w:left="107" w:right="0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 xml:space="preserve">Иное: </w:t>
            </w:r>
            <w:r>
              <w:rPr>
                <w:kern w:val="0"/>
                <w:sz w:val="24"/>
                <w:szCs w:val="22"/>
                <w:u w:val="single"/>
                <w:lang w:val="en-US" w:eastAsia="en-US" w:bidi="ar-SA"/>
              </w:rPr>
              <w:tab/>
            </w:r>
          </w:p>
        </w:tc>
      </w:tr>
      <w:tr>
        <w:trPr>
          <w:trHeight w:val="2680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0" w:right="23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27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13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Признаки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жестокого обращения и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насилия</w:t>
            </w:r>
          </w:p>
        </w:tc>
        <w:tc>
          <w:tcPr>
            <w:tcW w:w="6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3109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Закрытая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поза,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взгляд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прикован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к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полу Старается быть тихим, незаметным Пугается резких звуков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7" w:right="185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Частые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жалобы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на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физические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боли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(головные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боли,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боли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животе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и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т.д.)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Прикрывание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следов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побоев</w:t>
            </w:r>
          </w:p>
          <w:p>
            <w:pPr>
              <w:pStyle w:val="TableParagraph"/>
              <w:widowControl w:val="false"/>
              <w:spacing w:lineRule="atLeast" w:line="290" w:before="0" w:after="0"/>
              <w:ind w:left="107" w:right="1372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Говорит,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что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хочет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убежать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из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дома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(или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были</w:t>
            </w:r>
            <w:r>
              <w:rPr>
                <w:spacing w:val="-7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попытки) Прослеживаются в разговоре мысли о самоубийстве Поведение связанное с самоповреждением</w:t>
            </w:r>
          </w:p>
        </w:tc>
      </w:tr>
      <w:tr>
        <w:trPr>
          <w:trHeight w:val="4169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0" w:right="23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28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Признаки</w:t>
            </w:r>
          </w:p>
          <w:p>
            <w:pPr>
              <w:pStyle w:val="TableParagraph"/>
              <w:widowControl w:val="false"/>
              <w:spacing w:lineRule="auto" w:line="259" w:before="21" w:after="0"/>
              <w:ind w:left="107" w:right="99" w:hanging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самоповреждающего поведения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(возможно и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суицидального поведения)</w:t>
            </w:r>
          </w:p>
        </w:tc>
        <w:tc>
          <w:tcPr>
            <w:tcW w:w="6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Порезы/ожоги/шрамы/синяки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на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разных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частях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тела</w:t>
            </w:r>
          </w:p>
          <w:p>
            <w:pPr>
              <w:pStyle w:val="TableParagraph"/>
              <w:widowControl w:val="false"/>
              <w:spacing w:lineRule="auto" w:line="259" w:before="21" w:after="0"/>
              <w:ind w:left="107" w:right="1372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Носит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одежду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длинными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рукавами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(всегда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их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попровляет) Частые жалобы на головные боли (период)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Наличии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булимии</w:t>
            </w:r>
          </w:p>
          <w:p>
            <w:pPr>
              <w:pStyle w:val="TableParagraph"/>
              <w:widowControl w:val="false"/>
              <w:spacing w:before="22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Злоупотребление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алкоголем/наркотиками</w:t>
            </w:r>
          </w:p>
          <w:p>
            <w:pPr>
              <w:pStyle w:val="TableParagraph"/>
              <w:widowControl w:val="false"/>
              <w:spacing w:lineRule="auto" w:line="259" w:before="22" w:after="0"/>
              <w:ind w:left="107" w:right="1372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Рискованные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поступки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необдуманные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действия Намеренное препятствие заживлению ран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Беспорядочные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половые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связи</w:t>
            </w:r>
          </w:p>
          <w:p>
            <w:pPr>
              <w:pStyle w:val="TableParagraph"/>
              <w:widowControl w:val="false"/>
              <w:spacing w:before="21" w:after="0"/>
              <w:ind w:left="107" w:right="0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Нахождение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абъюзных</w:t>
            </w:r>
            <w:r>
              <w:rPr>
                <w:spacing w:val="-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отношениях</w:t>
            </w:r>
          </w:p>
          <w:p>
            <w:pPr>
              <w:pStyle w:val="TableParagraph"/>
              <w:widowControl w:val="false"/>
              <w:spacing w:lineRule="auto" w:line="259" w:before="25" w:after="0"/>
              <w:ind w:left="107" w:right="1372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Негативные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мысли,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носящие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суицидальный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характер Эмоциональная лабильность (перепады настроения) Разговоры о смерти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07" w:right="0" w:hanging="0"/>
              <w:jc w:val="left"/>
              <w:rPr>
                <w:sz w:val="24"/>
              </w:rPr>
            </w:pPr>
            <w:r>
              <w:rPr>
                <w:spacing w:val="-4"/>
                <w:kern w:val="0"/>
                <w:sz w:val="24"/>
                <w:szCs w:val="22"/>
                <w:lang w:val="en-US" w:eastAsia="en-US" w:bidi="ar-SA"/>
              </w:rPr>
              <w:t>Иное</w:t>
            </w:r>
          </w:p>
        </w:tc>
      </w:tr>
      <w:tr>
        <w:trPr>
          <w:trHeight w:val="2085" w:hRule="atLeast"/>
        </w:trPr>
        <w:tc>
          <w:tcPr>
            <w:tcW w:w="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0" w:right="-426" w:hanging="0"/>
              <w:jc w:val="right"/>
              <w:rPr>
                <w:sz w:val="24"/>
              </w:rPr>
            </w:pPr>
            <w:r>
              <w:rPr>
                <w:spacing w:val="-5"/>
                <w:kern w:val="0"/>
                <w:sz w:val="24"/>
                <w:szCs w:val="22"/>
                <w:lang w:val="en-US" w:eastAsia="en-US" w:bidi="ar-SA"/>
              </w:rPr>
              <w:t>29</w:t>
            </w:r>
          </w:p>
        </w:tc>
        <w:tc>
          <w:tcPr>
            <w:tcW w:w="2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exact" w:line="270" w:before="0" w:after="0"/>
              <w:ind w:left="107" w:right="-426" w:hanging="0"/>
              <w:jc w:val="left"/>
              <w:rPr>
                <w:sz w:val="24"/>
              </w:rPr>
            </w:pPr>
            <w:r>
              <w:rPr>
                <w:kern w:val="0"/>
                <w:sz w:val="24"/>
                <w:szCs w:val="22"/>
                <w:lang w:val="en-US" w:eastAsia="en-US" w:bidi="ar-SA"/>
              </w:rPr>
              <w:t>Признаки</w:t>
            </w:r>
            <w:r>
              <w:rPr>
                <w:spacing w:val="-7"/>
                <w:kern w:val="0"/>
                <w:sz w:val="24"/>
                <w:szCs w:val="22"/>
                <w:lang w:val="en-US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en-US" w:eastAsia="en-US" w:bidi="ar-SA"/>
              </w:rPr>
              <w:t>депрессии</w:t>
            </w:r>
          </w:p>
        </w:tc>
        <w:tc>
          <w:tcPr>
            <w:tcW w:w="6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ableParagraph"/>
              <w:widowControl w:val="false"/>
              <w:spacing w:lineRule="auto" w:line="259" w:before="0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Смирился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с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тем,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что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жизнь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ему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не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принадлежит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он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ей не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руководит Снижение аппетита</w:t>
            </w:r>
          </w:p>
          <w:p>
            <w:pPr>
              <w:pStyle w:val="TableParagraph"/>
              <w:widowControl w:val="false"/>
              <w:spacing w:lineRule="exact" w:line="275" w:before="0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Печаль,</w:t>
            </w:r>
            <w:r>
              <w:rPr>
                <w:spacing w:val="-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плаксивость</w:t>
            </w:r>
          </w:p>
          <w:p>
            <w:pPr>
              <w:pStyle w:val="TableParagraph"/>
              <w:widowControl w:val="false"/>
              <w:spacing w:lineRule="auto" w:line="259" w:before="15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Моторная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заторможенность,</w:t>
            </w:r>
            <w:r>
              <w:rPr>
                <w:spacing w:val="-10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замедленность</w:t>
            </w:r>
            <w:r>
              <w:rPr>
                <w:spacing w:val="-9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11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движении Плохая концентрация</w:t>
            </w:r>
          </w:p>
          <w:p>
            <w:pPr>
              <w:pStyle w:val="TableParagraph"/>
              <w:widowControl w:val="false"/>
              <w:spacing w:lineRule="exact" w:line="272" w:before="0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Отсутствие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энергии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и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цели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в</w:t>
            </w:r>
            <w:r>
              <w:rPr>
                <w:spacing w:val="-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4"/>
                <w:kern w:val="0"/>
                <w:sz w:val="24"/>
                <w:szCs w:val="22"/>
                <w:lang w:val="ru-RU" w:eastAsia="en-US" w:bidi="ar-SA"/>
              </w:rPr>
              <w:t>жизни</w:t>
            </w:r>
          </w:p>
          <w:p>
            <w:pPr>
              <w:pStyle w:val="TableParagraph"/>
              <w:widowControl w:val="false"/>
              <w:spacing w:before="22" w:after="0"/>
              <w:ind w:left="107" w:right="-426" w:hanging="0"/>
              <w:jc w:val="left"/>
              <w:rPr>
                <w:spacing w:val="-2"/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Социальная</w:t>
            </w:r>
            <w:r>
              <w:rPr>
                <w:spacing w:val="-6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spacing w:val="-2"/>
                <w:kern w:val="0"/>
                <w:sz w:val="24"/>
                <w:szCs w:val="22"/>
                <w:lang w:val="ru-RU" w:eastAsia="en-US" w:bidi="ar-SA"/>
              </w:rPr>
              <w:t>изоляция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Испытывание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чувства</w:t>
            </w:r>
            <w:r>
              <w:rPr>
                <w:spacing w:val="-15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 xml:space="preserve">вины/стыда/грусти/растерянности/иное </w:t>
            </w:r>
          </w:p>
          <w:p>
            <w:pPr>
              <w:pStyle w:val="TableParagraph"/>
              <w:widowControl w:val="false"/>
              <w:spacing w:lineRule="auto" w:line="259" w:before="0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Очень чувствителен к отказам/неудачам/комментариям/иное Негативные мысли, носящие суицидальный характер</w:t>
            </w:r>
          </w:p>
          <w:p>
            <w:pPr>
              <w:pStyle w:val="TableParagraph"/>
              <w:widowControl w:val="false"/>
              <w:spacing w:before="22" w:after="0"/>
              <w:ind w:left="107" w:right="-426" w:hanging="0"/>
              <w:jc w:val="left"/>
              <w:rPr>
                <w:sz w:val="24"/>
                <w:lang w:val="ru-RU"/>
              </w:rPr>
            </w:pPr>
            <w:r>
              <w:rPr>
                <w:kern w:val="0"/>
                <w:sz w:val="24"/>
                <w:szCs w:val="22"/>
                <w:lang w:val="ru-RU" w:eastAsia="en-US" w:bidi="ar-SA"/>
              </w:rPr>
              <w:t>Эмоциональная</w:t>
            </w:r>
            <w:r>
              <w:rPr>
                <w:spacing w:val="-1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лабильность</w:t>
            </w:r>
            <w:r>
              <w:rPr>
                <w:spacing w:val="-12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(перепады</w:t>
            </w:r>
            <w:r>
              <w:rPr>
                <w:spacing w:val="-13"/>
                <w:kern w:val="0"/>
                <w:sz w:val="24"/>
                <w:szCs w:val="22"/>
                <w:lang w:val="ru-RU" w:eastAsia="en-US" w:bidi="ar-SA"/>
              </w:rPr>
              <w:t xml:space="preserve"> </w:t>
            </w:r>
            <w:r>
              <w:rPr>
                <w:kern w:val="0"/>
                <w:sz w:val="24"/>
                <w:szCs w:val="22"/>
                <w:lang w:val="ru-RU" w:eastAsia="en-US" w:bidi="ar-SA"/>
              </w:rPr>
              <w:t>настроения) Снижение интереса к ранее любимым занятиям</w:t>
            </w:r>
          </w:p>
        </w:tc>
      </w:tr>
    </w:tbl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</w:rPr>
        <w:t>Дополнительные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сведения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по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наблюдению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за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обучающимся,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обобщенный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вывод</w:t>
      </w:r>
      <w:r>
        <w:rPr>
          <w:rFonts w:ascii="Tinos" w:hAnsi="Tinos"/>
          <w:spacing w:val="80"/>
          <w:sz w:val="24"/>
        </w:rPr>
        <w:t xml:space="preserve"> </w:t>
      </w:r>
      <w:r>
        <w:rPr>
          <w:rFonts w:ascii="Tinos" w:hAnsi="Tinos"/>
          <w:sz w:val="24"/>
        </w:rPr>
        <w:t>(с описанием диагностик, использованных педагогом-психологом) :</w:t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</w:rPr>
        <w:t>__________________________________________________________________________________________________________________________________________________________________________________________________________________________________________</w:t>
      </w:r>
    </w:p>
    <w:p>
      <w:pPr>
        <w:pStyle w:val="Style16"/>
        <w:rPr>
          <w:rFonts w:ascii="Tinos" w:hAnsi="Tinos"/>
          <w:sz w:val="20"/>
        </w:rPr>
      </w:pPr>
      <w:r>
        <w:rPr>
          <w:rFonts w:ascii="Tinos" w:hAnsi="Tinos"/>
          <w:sz w:val="20"/>
        </w:rPr>
      </w:r>
    </w:p>
    <w:p>
      <w:pPr>
        <w:pStyle w:val="Normal"/>
        <w:spacing w:lineRule="auto" w:line="240" w:before="0" w:after="0"/>
        <w:rPr>
          <w:rFonts w:ascii="Tinos" w:hAnsi="Tinos"/>
        </w:rPr>
      </w:pPr>
      <w:r>
        <w:rPr>
          <w:rFonts w:ascii="Tinos" w:hAnsi="Tinos"/>
          <w:b/>
          <w:sz w:val="24"/>
        </w:rPr>
        <w:t>Рекомендации</w:t>
      </w:r>
      <w:r>
        <w:rPr>
          <w:rFonts w:ascii="Tinos" w:hAnsi="Tinos"/>
          <w:b/>
          <w:spacing w:val="-9"/>
          <w:sz w:val="24"/>
        </w:rPr>
        <w:t xml:space="preserve"> </w:t>
      </w:r>
      <w:r>
        <w:rPr>
          <w:rFonts w:ascii="Tinos" w:hAnsi="Tinos"/>
          <w:b/>
          <w:sz w:val="24"/>
        </w:rPr>
        <w:t>педагога-</w:t>
      </w:r>
      <w:r>
        <w:rPr>
          <w:rFonts w:ascii="Tinos" w:hAnsi="Tinos"/>
          <w:b/>
          <w:spacing w:val="-2"/>
          <w:sz w:val="24"/>
        </w:rPr>
        <w:t>психолога: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</w:rPr>
        <w:t>классному</w:t>
      </w:r>
      <w:r>
        <w:rPr>
          <w:rFonts w:ascii="Tinos" w:hAnsi="Tinos"/>
          <w:spacing w:val="-7"/>
          <w:sz w:val="24"/>
        </w:rPr>
        <w:t xml:space="preserve"> </w:t>
      </w:r>
      <w:r>
        <w:rPr>
          <w:rFonts w:ascii="Tinos" w:hAnsi="Tinos"/>
          <w:spacing w:val="-2"/>
          <w:sz w:val="24"/>
        </w:rPr>
        <w:t>руководителю_________________________________________________________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>
      <w:pPr>
        <w:pStyle w:val="Style16"/>
        <w:rPr>
          <w:rFonts w:ascii="Tinos" w:hAnsi="Tinos"/>
          <w:sz w:val="20"/>
        </w:rPr>
      </w:pPr>
      <w:r>
        <w:rPr>
          <w:rFonts w:ascii="Tinos" w:hAnsi="Tinos"/>
          <w:sz w:val="20"/>
        </w:rPr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</w:rPr>
        <w:t>социальному</w:t>
      </w:r>
      <w:r>
        <w:rPr>
          <w:rFonts w:ascii="Tinos" w:hAnsi="Tinos"/>
          <w:spacing w:val="-2"/>
          <w:sz w:val="24"/>
        </w:rPr>
        <w:t xml:space="preserve"> </w:t>
      </w:r>
      <w:r>
        <w:rPr>
          <w:rFonts w:ascii="Tinos" w:hAnsi="Tinos"/>
          <w:sz w:val="24"/>
        </w:rPr>
        <w:t xml:space="preserve">педагогу </w:t>
      </w:r>
      <w:r>
        <w:rPr>
          <w:rFonts w:ascii="Tinos" w:hAnsi="Tinos"/>
          <w:spacing w:val="-2"/>
          <w:sz w:val="24"/>
        </w:rPr>
        <w:t>_________________________________________________________</w:t>
      </w:r>
    </w:p>
    <w:p>
      <w:pPr>
        <w:pStyle w:val="Normal"/>
        <w:tabs>
          <w:tab w:val="clear" w:pos="708"/>
          <w:tab w:val="left" w:pos="10920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>
      <w:pPr>
        <w:pStyle w:val="Style16"/>
        <w:rPr>
          <w:rFonts w:ascii="Tinos" w:hAnsi="Tinos"/>
          <w:sz w:val="24"/>
        </w:rPr>
      </w:pPr>
      <w:r>
        <w:rPr>
          <w:rFonts w:ascii="Tinos" w:hAnsi="Tinos"/>
          <w:sz w:val="24"/>
        </w:rPr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</w:rPr>
        <w:t xml:space="preserve">педагогам предметникам </w:t>
      </w:r>
      <w:r>
        <w:rPr>
          <w:rFonts w:ascii="Tinos" w:hAnsi="Tinos"/>
          <w:spacing w:val="-2"/>
          <w:sz w:val="24"/>
        </w:rPr>
        <w:t>_______________________________________________________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0952" w:leader="none"/>
        </w:tabs>
        <w:spacing w:lineRule="auto" w:line="240" w:before="0" w:after="0"/>
        <w:rPr>
          <w:rFonts w:ascii="Tinos" w:hAnsi="Tinos"/>
          <w:sz w:val="20"/>
        </w:rPr>
      </w:pPr>
      <w:r>
        <w:rPr>
          <w:rFonts w:ascii="Tinos" w:hAnsi="Tinos"/>
          <w:sz w:val="20"/>
        </w:rPr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</w:rPr>
        <w:t xml:space="preserve">администрации школы </w:t>
      </w:r>
      <w:r>
        <w:rPr>
          <w:rFonts w:ascii="Tinos" w:hAnsi="Tinos"/>
          <w:spacing w:val="-2"/>
          <w:sz w:val="24"/>
        </w:rPr>
        <w:t>_________________________________________________________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  <w:szCs w:val="24"/>
        </w:rPr>
        <w:t>родителям</w:t>
      </w:r>
      <w:r>
        <w:rPr>
          <w:rFonts w:ascii="Tinos" w:hAnsi="Tinos"/>
          <w:spacing w:val="-2"/>
          <w:sz w:val="24"/>
        </w:rPr>
        <w:t>________________________________________________________</w:t>
      </w:r>
      <w:r>
        <w:rPr>
          <w:rFonts w:ascii="Tinos" w:hAnsi="Tinos"/>
          <w:spacing w:val="-2"/>
          <w:sz w:val="24"/>
        </w:rPr>
        <w:t>____________</w:t>
      </w:r>
      <w:r>
        <w:rPr>
          <w:rFonts w:ascii="Tinos" w:hAnsi="Tinos"/>
          <w:spacing w:val="-2"/>
          <w:sz w:val="24"/>
        </w:rPr>
        <w:t>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pacing w:val="-2"/>
          <w:sz w:val="24"/>
        </w:rPr>
        <w:t>______________________________________________________________________________________________________________________________________________________________</w:t>
      </w:r>
    </w:p>
    <w:p>
      <w:pPr>
        <w:pStyle w:val="Normal"/>
        <w:tabs>
          <w:tab w:val="clear" w:pos="708"/>
          <w:tab w:val="left" w:pos="10855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0"/>
        </w:rPr>
        <w:t xml:space="preserve"> 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rFonts w:ascii="Tinos" w:hAnsi="Tinos"/>
        </w:rPr>
      </w:pPr>
      <w:r>
        <w:rPr>
          <w:rFonts w:ascii="Tinos" w:hAnsi="Tinos"/>
          <w:sz w:val="24"/>
          <w:szCs w:val="24"/>
        </w:rPr>
        <w:t>педагогу-психологу</w:t>
      </w:r>
      <w:r>
        <w:rPr>
          <w:rFonts w:ascii="Tinos" w:hAnsi="Tinos"/>
          <w:spacing w:val="-2"/>
          <w:sz w:val="24"/>
        </w:rPr>
        <w:t>______________________________________________</w:t>
      </w:r>
      <w:r>
        <w:rPr>
          <w:rFonts w:ascii="Tinos" w:hAnsi="Tinos"/>
          <w:spacing w:val="-2"/>
          <w:sz w:val="24"/>
        </w:rPr>
        <w:t>________</w:t>
      </w:r>
      <w:r>
        <w:rPr>
          <w:rFonts w:ascii="Tinos" w:hAnsi="Tinos"/>
          <w:spacing w:val="-2"/>
          <w:sz w:val="24"/>
        </w:rPr>
        <w:t>________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spacing w:val="-2"/>
          <w:sz w:val="24"/>
        </w:rPr>
      </w:pPr>
      <w:r>
        <w:rPr>
          <w:rFonts w:ascii="Tinos" w:hAnsi="Tinos"/>
          <w:spacing w:val="-2"/>
          <w:sz w:val="24"/>
        </w:rPr>
        <w:t>__________________________________________________________________________________________________________</w:t>
      </w:r>
      <w:r>
        <w:rPr>
          <w:spacing w:val="-2"/>
          <w:sz w:val="24"/>
        </w:rPr>
        <w:t>____________________________________________________</w:t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tabs>
          <w:tab w:val="clear" w:pos="708"/>
          <w:tab w:val="left" w:pos="10933" w:leader="none"/>
        </w:tabs>
        <w:spacing w:lineRule="auto" w:line="240" w:before="0" w:after="0"/>
        <w:rPr>
          <w:sz w:val="24"/>
        </w:rPr>
      </w:pPr>
      <w:r>
        <w:rPr>
          <w:sz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4.Перечень профилактических мероприятий, которые могут быть организованы администрацией образовательной организации, педагогом-психологом, классным руководителем для обучающихся и их родителей:</w:t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педагога-психолога</w:t>
      </w:r>
    </w:p>
    <w:tbl>
      <w:tblPr>
        <w:tblStyle w:val="TableNormal"/>
        <w:tblW w:w="10023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62"/>
        <w:gridCol w:w="2515"/>
        <w:gridCol w:w="1277"/>
        <w:gridCol w:w="2267"/>
        <w:gridCol w:w="1558"/>
        <w:gridCol w:w="1843"/>
      </w:tblGrid>
      <w:tr>
        <w:trPr>
          <w:trHeight w:val="277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№</w:t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Мероприятия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Сроки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Ответственные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Результат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Примечания</w:t>
            </w:r>
          </w:p>
        </w:tc>
      </w:tr>
      <w:tr>
        <w:trPr>
          <w:trHeight w:val="556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классного руководителя с классом:</w:t>
      </w:r>
    </w:p>
    <w:tbl>
      <w:tblPr>
        <w:tblStyle w:val="TableNormal"/>
        <w:tblW w:w="9597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11"/>
        <w:gridCol w:w="1274"/>
        <w:gridCol w:w="2980"/>
        <w:gridCol w:w="4531"/>
      </w:tblGrid>
      <w:tr>
        <w:trPr>
          <w:trHeight w:val="407" w:hRule="atLeast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№</w:t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Дата</w:t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Наименование мероприятий</w:t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Результат (краткий отчет по мероприятию)</w:t>
            </w:r>
          </w:p>
        </w:tc>
      </w:tr>
      <w:tr>
        <w:trPr>
          <w:trHeight w:val="408" w:hRule="atLeast"/>
        </w:trPr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4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Работа ……….:</w:t>
      </w:r>
    </w:p>
    <w:tbl>
      <w:tblPr>
        <w:tblStyle w:val="TableNormal"/>
        <w:tblW w:w="9598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562"/>
        <w:gridCol w:w="1947"/>
        <w:gridCol w:w="1279"/>
        <w:gridCol w:w="1840"/>
        <w:gridCol w:w="1701"/>
        <w:gridCol w:w="2268"/>
      </w:tblGrid>
      <w:tr>
        <w:trPr>
          <w:trHeight w:val="278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№</w:t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Мероприятия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Сроки</w:t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Ответственные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Результат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Примечания</w:t>
            </w:r>
          </w:p>
        </w:tc>
      </w:tr>
      <w:tr>
        <w:trPr>
          <w:trHeight w:val="556" w:hRule="atLeast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5.Мероприятия, организованные и проведенные образовательной организацией совместно с другими учреждениями и ведомствами:</w:t>
      </w:r>
    </w:p>
    <w:tbl>
      <w:tblPr>
        <w:tblStyle w:val="TableNormal"/>
        <w:tblW w:w="9638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816"/>
        <w:gridCol w:w="842"/>
        <w:gridCol w:w="3402"/>
        <w:gridCol w:w="2046"/>
        <w:gridCol w:w="2532"/>
      </w:tblGrid>
      <w:tr>
        <w:trPr>
          <w:trHeight w:val="952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ru-RU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№</w:t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Дата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Мероприятия</w:t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Соорганизаторы и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соисполнители</w:t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Результат</w:t>
            </w:r>
          </w:p>
        </w:tc>
      </w:tr>
      <w:tr>
        <w:trPr>
          <w:trHeight w:val="508" w:hRule="atLeast"/>
        </w:trPr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  <w:tc>
          <w:tcPr>
            <w:tcW w:w="2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6. Оценка результативности и эффективности профилактической работы</w:t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tbl>
      <w:tblPr>
        <w:tblStyle w:val="TableNormal"/>
        <w:tblW w:w="9597" w:type="dxa"/>
        <w:jc w:val="left"/>
        <w:tblInd w:w="37" w:type="dxa"/>
        <w:tblLayout w:type="fixed"/>
        <w:tblCellMar>
          <w:top w:w="0" w:type="dxa"/>
          <w:left w:w="5" w:type="dxa"/>
          <w:bottom w:w="0" w:type="dxa"/>
          <w:right w:w="5" w:type="dxa"/>
        </w:tblCellMar>
        <w:tblLook w:val="01e0" w:noHBand="0" w:noVBand="0" w:firstColumn="1" w:lastRow="1" w:lastColumn="1" w:firstRow="1"/>
      </w:tblPr>
      <w:tblGrid>
        <w:gridCol w:w="2934"/>
        <w:gridCol w:w="1702"/>
        <w:gridCol w:w="1984"/>
        <w:gridCol w:w="1701"/>
        <w:gridCol w:w="1276"/>
      </w:tblGrid>
      <w:tr>
        <w:trPr>
          <w:trHeight w:val="1269" w:hRule="atLeast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Характер</w:t>
              <w:tab/>
              <w:t>социально- психологических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затруднений обучающегося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(зоны риска)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Направления коррекционно- развивающих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мероприятий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Индивидуальные планируемые результаты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Исполнители задействованные</w:t>
              <w:tab/>
              <w:t>в сопровождении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eastAsia="Calibri" w:cs="Times New Roman" w:ascii="Times New Roman" w:hAnsi="Times New Roman"/>
                <w:kern w:val="0"/>
                <w:sz w:val="24"/>
                <w:szCs w:val="24"/>
                <w:lang w:val="en-US" w:eastAsia="en-US" w:bidi="ar-SA"/>
              </w:rPr>
              <w:t>Результативность *</w:t>
            </w:r>
          </w:p>
        </w:tc>
      </w:tr>
      <w:tr>
        <w:trPr>
          <w:trHeight w:val="635" w:hRule="atLeast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Например: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Не организован досуг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Например: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Формирование навыков самоорганизации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Например: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Посещает</w:t>
              <w:tab/>
              <w:t>стабильно кружок по интересам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Например: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Классный руководитель/педагог организатор/ ЗДВР/ тренер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и др.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Например: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1 (посещает кружок под контролем классного руководителя)</w:t>
            </w:r>
          </w:p>
        </w:tc>
      </w:tr>
      <w:tr>
        <w:trPr>
          <w:trHeight w:val="635" w:hRule="atLeast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Не</w:t>
              <w:tab/>
              <w:t>общается</w:t>
              <w:tab/>
              <w:t>с одноклассниками или не складываются отношения в</w:t>
            </w:r>
          </w:p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классе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Формирование коммуникативных навыков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Стал</w:t>
              <w:tab/>
              <w:t>инициатор общения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  <w:t>Классный руководитель/ учителя предметники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ru-RU" w:eastAsia="en-US" w:bidi="ar-SA"/>
              </w:rPr>
              <w:t>2(вступает в контакты, обращается за помощью)</w:t>
            </w:r>
          </w:p>
        </w:tc>
      </w:tr>
      <w:tr>
        <w:trPr>
          <w:trHeight w:val="635" w:hRule="atLeast"/>
        </w:trPr>
        <w:tc>
          <w:tcPr>
            <w:tcW w:w="2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  <w:bookmarkStart w:id="0" w:name="_GoBack"/>
            <w:bookmarkStart w:id="1" w:name="_GoBack"/>
            <w:bookmarkEnd w:id="1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jc w:val="left"/>
              <w:rPr>
                <w:rFonts w:ascii="Times New Roman" w:hAnsi="Times New Roman" w:cs="Times New Roman"/>
                <w:sz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2"/>
                <w:lang w:val="en-US" w:eastAsia="en-US" w:bidi="ar-SA"/>
              </w:rPr>
            </w:r>
          </w:p>
        </w:tc>
      </w:tr>
    </w:tbl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Tinos">
    <w:charset w:val="01"/>
    <w:family w:val="auto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1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85183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 Знак"/>
    <w:basedOn w:val="DefaultParagraphFont"/>
    <w:uiPriority w:val="1"/>
    <w:qFormat/>
    <w:rsid w:val="00585183"/>
    <w:rPr>
      <w:rFonts w:ascii="Times New Roman" w:hAnsi="Times New Roman" w:eastAsia="Times New Roman" w:cs="Times New Roman"/>
      <w:sz w:val="28"/>
      <w:szCs w:val="2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link w:val="Style14"/>
    <w:uiPriority w:val="1"/>
    <w:qFormat/>
    <w:rsid w:val="0058518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  <w:sz w:val="28"/>
      <w:szCs w:val="28"/>
    </w:rPr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Default" w:customStyle="1">
    <w:name w:val="Default"/>
    <w:qFormat/>
    <w:rsid w:val="00585183"/>
    <w:pPr>
      <w:widowControl/>
      <w:bidi w:val="0"/>
      <w:spacing w:lineRule="auto" w:line="240" w:before="0" w:after="0"/>
      <w:jc w:val="left"/>
    </w:pPr>
    <w:rPr>
      <w:rFonts w:ascii="Times New Roman" w:hAnsi="Times New Roman" w:cs="Times New Roman" w:eastAsia="Calibri"/>
      <w:color w:val="000000"/>
      <w:kern w:val="0"/>
      <w:sz w:val="24"/>
      <w:szCs w:val="24"/>
      <w:lang w:val="ru-RU" w:eastAsia="en-US" w:bidi="ar-SA"/>
    </w:rPr>
  </w:style>
  <w:style w:type="paragraph" w:styleId="TableParagraph" w:customStyle="1">
    <w:name w:val="Table Paragraph"/>
    <w:basedOn w:val="Normal"/>
    <w:uiPriority w:val="1"/>
    <w:qFormat/>
    <w:rsid w:val="00585183"/>
    <w:pPr>
      <w:widowControl w:val="false"/>
      <w:spacing w:lineRule="auto" w:line="240" w:before="0" w:after="0"/>
    </w:pPr>
    <w:rPr>
      <w:rFonts w:ascii="Times New Roman" w:hAnsi="Times New Roman" w:eastAsia="Times New Roman" w:cs="Times New Roman"/>
    </w:rPr>
  </w:style>
  <w:style w:type="paragraph" w:styleId="ListParagraph">
    <w:name w:val="List Paragraph"/>
    <w:basedOn w:val="Normal"/>
    <w:uiPriority w:val="1"/>
    <w:qFormat/>
    <w:rsid w:val="00007971"/>
    <w:pPr>
      <w:widowControl w:val="false"/>
      <w:spacing w:lineRule="auto" w:line="240" w:before="0" w:after="0"/>
      <w:ind w:left="1702" w:firstLine="707"/>
      <w:jc w:val="both"/>
    </w:pPr>
    <w:rPr>
      <w:rFonts w:ascii="Times New Roman" w:hAnsi="Times New Roman" w:eastAsia="Times New Roman" w:cs="Times New Roma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585183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TableNormal">
    <w:name w:val="Table Normal"/>
    <w:uiPriority w:val="2"/>
    <w:semiHidden/>
    <w:unhideWhenUsed/>
    <w:qFormat/>
    <w:rsid w:val="00585183"/>
    <w:pPr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Application>LibreOffice/7.5.6.2$Linux_X86_64 LibreOffice_project/50$Build-2</Application>
  <AppVersion>15.0000</AppVersion>
  <Pages>10</Pages>
  <Words>1637</Words>
  <Characters>15507</Characters>
  <CharactersWithSpaces>17006</CharactersWithSpaces>
  <Paragraphs>354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2025-10-12T11:51:00Z</dcterms:created>
  <dc:creator>ИЗМЯСОШ</dc:creator>
  <dc:description/>
  <dc:language>ru-RU</dc:language>
  <cp:lastModifiedBy/>
  <dcterms:modified xsi:type="dcterms:W3CDTF">2025-10-14T10:06:14Z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